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B86DAD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50661361" r:id="rId8"/>
        </w:pict>
      </w: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3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0</w:t>
      </w:r>
      <w:r w:rsidR="008C117B">
        <w:rPr>
          <w:rFonts w:ascii="Times New Roman" w:hAnsi="Times New Roman"/>
          <w:b/>
          <w:sz w:val="24"/>
          <w:szCs w:val="24"/>
          <w:lang w:val="lt-LT"/>
        </w:rPr>
        <w:t>6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8C117B">
        <w:rPr>
          <w:rFonts w:ascii="Times New Roman" w:hAnsi="Times New Roman"/>
          <w:b/>
          <w:sz w:val="24"/>
          <w:szCs w:val="24"/>
          <w:lang w:val="lt-LT"/>
        </w:rPr>
        <w:t>0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985A1A">
        <w:rPr>
          <w:rFonts w:ascii="Times New Roman" w:hAnsi="Times New Roman"/>
          <w:lang w:eastAsia="ko-KR"/>
        </w:rPr>
        <w:t>3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>106</w:t>
      </w:r>
      <w:r w:rsidR="008C117B">
        <w:rPr>
          <w:rFonts w:ascii="Times New Roman" w:hAnsi="Times New Roman"/>
          <w:lang w:eastAsia="ko-KR"/>
        </w:rPr>
        <w:t>0</w:t>
      </w:r>
      <w:r w:rsidR="00985A1A">
        <w:rPr>
          <w:rFonts w:ascii="Times New Roman" w:hAnsi="Times New Roman"/>
          <w:lang w:eastAsia="ko-KR"/>
        </w:rPr>
        <w:t>,</w:t>
      </w:r>
      <w:r w:rsidR="008C117B">
        <w:rPr>
          <w:rFonts w:ascii="Times New Roman" w:hAnsi="Times New Roman"/>
          <w:lang w:eastAsia="ko-KR"/>
        </w:rPr>
        <w:t>1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8C117B">
        <w:rPr>
          <w:rFonts w:ascii="Times New Roman" w:hAnsi="Times New Roman"/>
          <w:lang w:eastAsia="ko-KR"/>
        </w:rPr>
        <w:t>1025</w:t>
      </w:r>
      <w:proofErr w:type="gramStart"/>
      <w:r w:rsidR="008C117B">
        <w:rPr>
          <w:rFonts w:ascii="Times New Roman" w:hAnsi="Times New Roman"/>
          <w:lang w:eastAsia="ko-KR"/>
        </w:rPr>
        <w:t>,4</w:t>
      </w:r>
      <w:proofErr w:type="gramEnd"/>
      <w:r w:rsidR="00AE0910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8C117B">
        <w:rPr>
          <w:rFonts w:ascii="Times New Roman" w:hAnsi="Times New Roman"/>
          <w:lang w:eastAsia="ko-KR"/>
        </w:rPr>
        <w:t>17</w:t>
      </w:r>
      <w:proofErr w:type="gramStart"/>
      <w:r w:rsidR="008C117B">
        <w:rPr>
          <w:rFonts w:ascii="Times New Roman" w:hAnsi="Times New Roman"/>
          <w:lang w:eastAsia="ko-KR"/>
        </w:rPr>
        <w:t>,4</w:t>
      </w:r>
      <w:proofErr w:type="gramEnd"/>
      <w:r w:rsidR="0091623F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8C117B">
        <w:rPr>
          <w:rFonts w:ascii="Times New Roman" w:hAnsi="Times New Roman"/>
          <w:lang w:eastAsia="ko-KR"/>
        </w:rPr>
        <w:t>9</w:t>
      </w:r>
      <w:proofErr w:type="gramStart"/>
      <w:r w:rsidR="008C117B">
        <w:rPr>
          <w:rFonts w:ascii="Times New Roman" w:hAnsi="Times New Roman"/>
          <w:lang w:eastAsia="ko-KR"/>
        </w:rPr>
        <w:t>,2</w:t>
      </w:r>
      <w:proofErr w:type="gramEnd"/>
      <w:r w:rsidR="00985A1A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tūkst.Eur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ir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r w:rsidR="008C117B">
        <w:rPr>
          <w:rFonts w:ascii="Times New Roman" w:hAnsi="Times New Roman"/>
          <w:lang w:eastAsia="ko-KR"/>
        </w:rPr>
        <w:t>8,1</w:t>
      </w:r>
      <w:r w:rsidR="00985A1A">
        <w:rPr>
          <w:rFonts w:ascii="Times New Roman" w:hAnsi="Times New Roman"/>
          <w:lang w:eastAsia="ko-KR"/>
        </w:rPr>
        <w:t xml:space="preserve"> </w:t>
      </w:r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tūkst.Eur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turtui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8C117B">
        <w:rPr>
          <w:rFonts w:ascii="Times New Roman" w:hAnsi="Times New Roman"/>
          <w:lang w:eastAsia="ko-KR"/>
        </w:rPr>
        <w:t>523906</w:t>
      </w:r>
      <w:proofErr w:type="gramStart"/>
      <w:r w:rsidR="008C117B">
        <w:rPr>
          <w:rFonts w:ascii="Times New Roman" w:hAnsi="Times New Roman"/>
          <w:lang w:eastAsia="ko-KR"/>
        </w:rPr>
        <w:t>,59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3D322D">
        <w:rPr>
          <w:rFonts w:ascii="Times New Roman" w:hAnsi="Times New Roman"/>
          <w:lang w:eastAsia="ko-KR"/>
        </w:rPr>
        <w:t xml:space="preserve">, </w:t>
      </w:r>
      <w:r w:rsidR="008C117B">
        <w:rPr>
          <w:rFonts w:ascii="Times New Roman" w:hAnsi="Times New Roman"/>
          <w:lang w:eastAsia="ko-KR"/>
        </w:rPr>
        <w:t>12964,24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8C117B">
        <w:rPr>
          <w:rFonts w:ascii="Times New Roman" w:hAnsi="Times New Roman"/>
          <w:lang w:eastAsia="ko-KR"/>
        </w:rPr>
        <w:t>709,39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ir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 xml:space="preserve">6305,98 </w:t>
      </w:r>
      <w:proofErr w:type="spellStart"/>
      <w:r w:rsidR="00AE0910">
        <w:rPr>
          <w:rFonts w:ascii="Times New Roman" w:hAnsi="Times New Roman"/>
          <w:lang w:eastAsia="ko-KR"/>
        </w:rPr>
        <w:t>Eur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turtui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3C4F88">
        <w:rPr>
          <w:rFonts w:ascii="Times New Roman" w:hAnsi="Times New Roman"/>
          <w:lang w:eastAsia="ko-KR"/>
        </w:rPr>
        <w:t>51</w:t>
      </w:r>
      <w:proofErr w:type="gramEnd"/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3C4F88">
        <w:rPr>
          <w:rFonts w:ascii="Times New Roman" w:hAnsi="Times New Roman"/>
          <w:lang w:eastAsia="ko-KR"/>
        </w:rPr>
        <w:t>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85A1A">
        <w:rPr>
          <w:rFonts w:ascii="Times New Roman" w:hAnsi="Times New Roman"/>
          <w:lang w:eastAsia="ko-KR"/>
        </w:rPr>
        <w:t xml:space="preserve"> </w:t>
      </w:r>
      <w:r w:rsidR="003C4F88">
        <w:rPr>
          <w:rFonts w:ascii="Times New Roman" w:hAnsi="Times New Roman"/>
          <w:lang w:eastAsia="ko-KR"/>
        </w:rPr>
        <w:t>543862</w:t>
      </w:r>
      <w:proofErr w:type="gramStart"/>
      <w:r w:rsidR="003C4F88">
        <w:rPr>
          <w:rFonts w:ascii="Times New Roman" w:hAnsi="Times New Roman"/>
          <w:lang w:eastAsia="ko-KR"/>
        </w:rPr>
        <w:t>,40</w:t>
      </w:r>
      <w:proofErr w:type="gramEnd"/>
      <w:r w:rsidR="00985A1A">
        <w:rPr>
          <w:rFonts w:ascii="Times New Roman" w:hAnsi="Times New Roman"/>
          <w:lang w:eastAsia="ko-KR"/>
        </w:rPr>
        <w:t xml:space="preserve"> </w:t>
      </w:r>
      <w:proofErr w:type="spellStart"/>
      <w:r w:rsidR="00985A1A">
        <w:rPr>
          <w:rFonts w:ascii="Times New Roman" w:hAnsi="Times New Roman"/>
          <w:lang w:eastAsia="ko-KR"/>
        </w:rPr>
        <w:t>Eur</w:t>
      </w:r>
      <w:proofErr w:type="spellEnd"/>
      <w:r w:rsidR="00985A1A">
        <w:rPr>
          <w:rFonts w:ascii="Times New Roman" w:hAnsi="Times New Roman"/>
          <w:lang w:eastAsia="ko-KR"/>
        </w:rPr>
        <w:t xml:space="preserve">, </w:t>
      </w:r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3C4F88">
        <w:rPr>
          <w:rFonts w:ascii="Times New Roman" w:hAnsi="Times New Roman"/>
          <w:lang w:eastAsia="ko-KR"/>
        </w:rPr>
        <w:t>51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3C4F88">
        <w:rPr>
          <w:rFonts w:ascii="Times New Roman" w:hAnsi="Times New Roman"/>
          <w:lang w:eastAsia="ko-KR"/>
        </w:rPr>
        <w:t>as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193DD4" w:rsidRDefault="00CC30CE" w:rsidP="00193DD4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r w:rsidR="00193DD4">
        <w:rPr>
          <w:rFonts w:ascii="Times New Roman" w:hAnsi="Times New Roman"/>
          <w:lang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>„</w:t>
      </w:r>
      <w:proofErr w:type="spellStart"/>
      <w:r w:rsidR="00193DD4" w:rsidRPr="00D5534E">
        <w:rPr>
          <w:rFonts w:ascii="Times New Roman" w:hAnsi="Times New Roman"/>
          <w:lang w:eastAsia="ko-KR"/>
        </w:rPr>
        <w:t>Socialinės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įgyvendinimas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sveikatos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apsaugos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paslaugų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="00193DD4" w:rsidRPr="00D5534E">
        <w:rPr>
          <w:rFonts w:ascii="Times New Roman" w:hAnsi="Times New Roman"/>
          <w:lang w:eastAsia="ko-KR"/>
        </w:rPr>
        <w:t>“</w:t>
      </w:r>
      <w:r w:rsidR="005B5225">
        <w:rPr>
          <w:rFonts w:ascii="Times New Roman" w:hAnsi="Times New Roman"/>
          <w:lang w:eastAsia="ko-KR"/>
        </w:rPr>
        <w:t xml:space="preserve"> (</w:t>
      </w:r>
      <w:proofErr w:type="gramEnd"/>
      <w:r w:rsidR="005B5225">
        <w:rPr>
          <w:rFonts w:ascii="Times New Roman" w:hAnsi="Times New Roman"/>
          <w:lang w:eastAsia="ko-KR"/>
        </w:rPr>
        <w:t xml:space="preserve">4.1.3.4.1.65) 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programos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202</w:t>
      </w:r>
      <w:r w:rsidR="00AA36DC">
        <w:rPr>
          <w:rFonts w:ascii="Times New Roman" w:hAnsi="Times New Roman"/>
          <w:lang w:eastAsia="ko-KR"/>
        </w:rPr>
        <w:t>3</w:t>
      </w:r>
      <w:r w:rsidR="00193DD4" w:rsidRPr="00D5534E">
        <w:rPr>
          <w:rFonts w:ascii="Times New Roman" w:hAnsi="Times New Roman"/>
          <w:lang w:eastAsia="ko-KR"/>
        </w:rPr>
        <w:t xml:space="preserve">m. 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577245">
        <w:rPr>
          <w:rFonts w:ascii="Times New Roman" w:hAnsi="Times New Roman"/>
          <w:lang w:eastAsia="ko-KR"/>
        </w:rPr>
        <w:t xml:space="preserve"> </w:t>
      </w:r>
      <w:r w:rsidR="00AA36DC">
        <w:rPr>
          <w:rFonts w:ascii="Times New Roman" w:hAnsi="Times New Roman"/>
          <w:lang w:eastAsia="ko-KR"/>
        </w:rPr>
        <w:t>19,3</w:t>
      </w:r>
      <w:proofErr w:type="gramEnd"/>
      <w:r w:rsidR="00577245">
        <w:rPr>
          <w:rFonts w:ascii="Times New Roman" w:hAnsi="Times New Roman"/>
          <w:lang w:eastAsia="ko-KR"/>
        </w:rPr>
        <w:t xml:space="preserve"> </w:t>
      </w:r>
      <w:proofErr w:type="spellStart"/>
      <w:r w:rsidR="00577245">
        <w:rPr>
          <w:rFonts w:ascii="Times New Roman" w:hAnsi="Times New Roman"/>
          <w:lang w:eastAsia="ko-KR"/>
        </w:rPr>
        <w:t>tūkst</w:t>
      </w:r>
      <w:proofErr w:type="spellEnd"/>
      <w:r w:rsidR="00577245">
        <w:rPr>
          <w:rFonts w:ascii="Times New Roman" w:hAnsi="Times New Roman"/>
          <w:lang w:eastAsia="ko-KR"/>
        </w:rPr>
        <w:t>.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Eur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socialinei</w:t>
      </w:r>
      <w:proofErr w:type="spellEnd"/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paramai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93DD4" w:rsidRPr="00D5534E">
        <w:rPr>
          <w:rFonts w:ascii="Times New Roman" w:hAnsi="Times New Roman"/>
          <w:lang w:eastAsia="ko-KR"/>
        </w:rPr>
        <w:t>Gauta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asignavimų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kasinių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išlaidų</w:t>
      </w:r>
      <w:proofErr w:type="spellEnd"/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lyginant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planu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yra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5B4BDB">
        <w:rPr>
          <w:rFonts w:ascii="Times New Roman" w:hAnsi="Times New Roman"/>
          <w:lang w:eastAsia="ko-KR"/>
        </w:rPr>
        <w:t>8087,59</w:t>
      </w:r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Eur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193DD4" w:rsidRPr="00D5534E">
        <w:rPr>
          <w:rFonts w:ascii="Times New Roman" w:hAnsi="Times New Roman"/>
          <w:lang w:eastAsia="ko-KR"/>
        </w:rPr>
        <w:t>t.y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įvykdytas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r w:rsidR="005B4BDB">
        <w:rPr>
          <w:rFonts w:ascii="Times New Roman" w:hAnsi="Times New Roman"/>
          <w:lang w:eastAsia="ko-KR"/>
        </w:rPr>
        <w:t>42</w:t>
      </w:r>
      <w:r w:rsidR="00AA36DC">
        <w:rPr>
          <w:rFonts w:ascii="Times New Roman" w:hAnsi="Times New Roman"/>
          <w:lang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procent</w:t>
      </w:r>
      <w:r w:rsidR="005B4BDB">
        <w:rPr>
          <w:rFonts w:ascii="Times New Roman" w:hAnsi="Times New Roman"/>
          <w:lang w:eastAsia="ko-KR"/>
        </w:rPr>
        <w:t>ais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9C05BC">
        <w:rPr>
          <w:rFonts w:ascii="Times New Roman" w:hAnsi="Times New Roman"/>
          <w:lang w:eastAsia="ko-KR"/>
        </w:rPr>
        <w:t>3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9C05BC">
        <w:rPr>
          <w:rFonts w:ascii="Times New Roman" w:hAnsi="Times New Roman"/>
          <w:lang w:eastAsia="ko-KR"/>
        </w:rPr>
        <w:t>321,4</w:t>
      </w:r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8D2C66">
        <w:rPr>
          <w:rFonts w:ascii="Times New Roman" w:hAnsi="Times New Roman"/>
          <w:lang w:eastAsia="ko-KR"/>
        </w:rPr>
        <w:t>230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3C667A">
        <w:rPr>
          <w:rFonts w:ascii="Times New Roman" w:hAnsi="Times New Roman"/>
          <w:lang w:eastAsia="ko-KR"/>
        </w:rPr>
        <w:t>90,4</w:t>
      </w:r>
      <w:r w:rsidR="00FD7031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3C667A">
        <w:rPr>
          <w:rFonts w:ascii="Times New Roman" w:hAnsi="Times New Roman"/>
          <w:lang w:eastAsia="ko-KR"/>
        </w:rPr>
        <w:t xml:space="preserve">1,0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>.</w:t>
      </w:r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>185376,68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E515CE">
        <w:rPr>
          <w:rFonts w:ascii="Times New Roman" w:hAnsi="Times New Roman"/>
          <w:lang w:eastAsia="ko-KR"/>
        </w:rPr>
        <w:t xml:space="preserve">, </w:t>
      </w:r>
      <w:proofErr w:type="spellStart"/>
      <w:r w:rsidR="00E515CE">
        <w:rPr>
          <w:rFonts w:ascii="Times New Roman" w:hAnsi="Times New Roman"/>
          <w:lang w:eastAsia="ko-KR"/>
        </w:rPr>
        <w:t>iš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jų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>116870,96</w:t>
      </w:r>
      <w:r w:rsidR="003773BB">
        <w:rPr>
          <w:rFonts w:ascii="Times New Roman" w:hAnsi="Times New Roman"/>
          <w:lang w:eastAsia="ko-KR"/>
        </w:rPr>
        <w:t xml:space="preserve"> </w:t>
      </w:r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>68201,03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890266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proofErr w:type="spellStart"/>
      <w:r w:rsidR="00D80341">
        <w:rPr>
          <w:rFonts w:ascii="Times New Roman" w:hAnsi="Times New Roman"/>
          <w:lang w:eastAsia="ko-KR"/>
        </w:rPr>
        <w:t>ir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>304,69</w:t>
      </w:r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soc.paramai</w:t>
      </w:r>
      <w:proofErr w:type="spellEnd"/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>58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C53D44">
        <w:rPr>
          <w:rFonts w:ascii="Times New Roman" w:hAnsi="Times New Roman"/>
          <w:lang w:eastAsia="ko-KR"/>
        </w:rPr>
        <w:t>ais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>185176</w:t>
      </w:r>
      <w:proofErr w:type="gramStart"/>
      <w:r w:rsidR="00B927FF">
        <w:rPr>
          <w:rFonts w:ascii="Times New Roman" w:hAnsi="Times New Roman"/>
          <w:lang w:eastAsia="ko-KR"/>
        </w:rPr>
        <w:t>,72</w:t>
      </w:r>
      <w:proofErr w:type="gramEnd"/>
      <w:r w:rsidR="00B927FF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arba</w:t>
      </w:r>
      <w:proofErr w:type="spellEnd"/>
      <w:r w:rsidR="00FB4DE6" w:rsidRPr="00D5534E">
        <w:rPr>
          <w:rFonts w:ascii="Times New Roman" w:hAnsi="Times New Roman"/>
          <w:lang w:eastAsia="ko-KR"/>
        </w:rPr>
        <w:t xml:space="preserve"> </w:t>
      </w:r>
      <w:r w:rsidR="00B927FF">
        <w:rPr>
          <w:rFonts w:ascii="Times New Roman" w:hAnsi="Times New Roman"/>
          <w:lang w:eastAsia="ko-KR"/>
        </w:rPr>
        <w:t>58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C53D44">
        <w:rPr>
          <w:rFonts w:ascii="Times New Roman" w:hAnsi="Times New Roman"/>
          <w:lang w:eastAsia="ko-KR"/>
        </w:rPr>
        <w:t>ai</w:t>
      </w:r>
      <w:proofErr w:type="spellEnd"/>
      <w:r w:rsidR="001D01B2">
        <w:rPr>
          <w:rFonts w:ascii="Times New Roman" w:hAnsi="Times New Roman"/>
          <w:lang w:eastAsia="ko-KR"/>
        </w:rPr>
        <w:t>,</w:t>
      </w:r>
      <w:r w:rsidR="00A0615B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lyginant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su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planu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C53D44">
        <w:rPr>
          <w:rFonts w:ascii="Times New Roman" w:hAnsi="Times New Roman"/>
          <w:lang w:eastAsia="ko-KR"/>
        </w:rPr>
        <w:t>3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097666">
        <w:rPr>
          <w:rFonts w:ascii="Times New Roman" w:hAnsi="Times New Roman"/>
          <w:lang w:eastAsia="ko-KR"/>
        </w:rPr>
        <w:t>62,2</w:t>
      </w:r>
      <w:r w:rsidR="00094704">
        <w:rPr>
          <w:rFonts w:ascii="Times New Roman" w:hAnsi="Times New Roman"/>
          <w:lang w:eastAsia="ko-KR"/>
        </w:rPr>
        <w:t xml:space="preserve"> </w:t>
      </w:r>
      <w:proofErr w:type="spellStart"/>
      <w:r w:rsidR="00094704">
        <w:rPr>
          <w:rFonts w:ascii="Times New Roman" w:hAnsi="Times New Roman"/>
          <w:lang w:eastAsia="ko-KR"/>
        </w:rPr>
        <w:t>tūkst</w:t>
      </w:r>
      <w:proofErr w:type="spellEnd"/>
      <w:r w:rsidR="00094704">
        <w:rPr>
          <w:rFonts w:ascii="Times New Roman" w:hAnsi="Times New Roman"/>
          <w:lang w:eastAsia="ko-KR"/>
        </w:rPr>
        <w:t>.</w:t>
      </w:r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67024A" w:rsidRPr="00D5534E">
        <w:rPr>
          <w:rFonts w:ascii="Times New Roman" w:hAnsi="Times New Roman"/>
          <w:lang w:eastAsia="ko-KR"/>
        </w:rPr>
        <w:t>Eur</w:t>
      </w:r>
      <w:r w:rsidR="00962D9E" w:rsidRPr="00D5534E">
        <w:rPr>
          <w:rFonts w:ascii="Times New Roman" w:hAnsi="Times New Roman"/>
          <w:lang w:eastAsia="ko-KR"/>
        </w:rPr>
        <w:t>.</w:t>
      </w:r>
      <w:proofErr w:type="gram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07712B">
        <w:rPr>
          <w:rFonts w:ascii="Times New Roman" w:hAnsi="Times New Roman"/>
          <w:lang w:eastAsia="ko-KR"/>
        </w:rPr>
        <w:t>33041,21</w:t>
      </w:r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A91E54">
        <w:rPr>
          <w:rFonts w:ascii="Times New Roman" w:hAnsi="Times New Roman"/>
          <w:lang w:eastAsia="ko-KR"/>
        </w:rPr>
        <w:t>arba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r w:rsidR="0007712B">
        <w:rPr>
          <w:rFonts w:ascii="Times New Roman" w:hAnsi="Times New Roman"/>
          <w:lang w:eastAsia="ko-KR"/>
        </w:rPr>
        <w:t>53</w:t>
      </w:r>
      <w:r w:rsidR="00133DE9">
        <w:rPr>
          <w:rFonts w:ascii="Times New Roman" w:hAnsi="Times New Roman"/>
          <w:lang w:eastAsia="ko-KR"/>
        </w:rPr>
        <w:t xml:space="preserve"> </w:t>
      </w:r>
      <w:r w:rsidR="00C67411">
        <w:rPr>
          <w:rFonts w:ascii="Times New Roman" w:hAnsi="Times New Roman"/>
          <w:lang w:eastAsia="ko-KR"/>
        </w:rPr>
        <w:t xml:space="preserve"> </w:t>
      </w:r>
      <w:proofErr w:type="spellStart"/>
      <w:r w:rsidR="00C67411">
        <w:rPr>
          <w:rFonts w:ascii="Times New Roman" w:hAnsi="Times New Roman"/>
          <w:lang w:eastAsia="ko-KR"/>
        </w:rPr>
        <w:t>procent</w:t>
      </w:r>
      <w:r w:rsidR="0007712B">
        <w:rPr>
          <w:rFonts w:ascii="Times New Roman" w:hAnsi="Times New Roman"/>
          <w:lang w:eastAsia="ko-KR"/>
        </w:rPr>
        <w:t>ai</w:t>
      </w:r>
      <w:proofErr w:type="spellEnd"/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ir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panaudota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asignavimų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DC77D9">
        <w:rPr>
          <w:rFonts w:ascii="Times New Roman" w:hAnsi="Times New Roman"/>
          <w:lang w:eastAsia="ko-KR"/>
        </w:rPr>
        <w:t xml:space="preserve"> </w:t>
      </w:r>
      <w:r w:rsidR="0007712B">
        <w:rPr>
          <w:rFonts w:ascii="Times New Roman" w:hAnsi="Times New Roman"/>
          <w:lang w:eastAsia="ko-KR"/>
        </w:rPr>
        <w:t>33041,21</w:t>
      </w:r>
      <w:r w:rsidR="00803599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Eur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arba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07712B">
        <w:rPr>
          <w:rFonts w:ascii="Times New Roman" w:hAnsi="Times New Roman"/>
          <w:lang w:eastAsia="ko-KR"/>
        </w:rPr>
        <w:t>53</w:t>
      </w:r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procent</w:t>
      </w:r>
      <w:r w:rsidR="00DC77D9">
        <w:rPr>
          <w:rFonts w:ascii="Times New Roman" w:hAnsi="Times New Roman"/>
          <w:lang w:eastAsia="ko-KR"/>
        </w:rPr>
        <w:t>a</w:t>
      </w:r>
      <w:r w:rsidR="0007712B">
        <w:rPr>
          <w:rFonts w:ascii="Times New Roman" w:hAnsi="Times New Roman"/>
          <w:lang w:eastAsia="ko-KR"/>
        </w:rPr>
        <w:t>i</w:t>
      </w:r>
      <w:proofErr w:type="spellEnd"/>
      <w:r w:rsidR="00133DE9">
        <w:rPr>
          <w:rFonts w:ascii="Times New Roman" w:hAnsi="Times New Roman"/>
          <w:lang w:eastAsia="ko-KR"/>
        </w:rPr>
        <w:t>.</w:t>
      </w:r>
    </w:p>
    <w:p w:rsidR="00C24143" w:rsidRPr="00D5534E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likutis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E503F3">
        <w:rPr>
          <w:rFonts w:ascii="Times New Roman" w:hAnsi="Times New Roman"/>
          <w:lang w:eastAsia="ko-KR"/>
        </w:rPr>
        <w:t>3</w:t>
      </w:r>
      <w:r w:rsidR="0047679A" w:rsidRPr="00D5534E">
        <w:rPr>
          <w:rFonts w:ascii="Times New Roman" w:hAnsi="Times New Roman"/>
          <w:lang w:eastAsia="ko-KR"/>
        </w:rPr>
        <w:t>m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FB0B4F">
        <w:rPr>
          <w:rFonts w:ascii="Times New Roman" w:hAnsi="Times New Roman"/>
          <w:lang w:eastAsia="ko-KR"/>
        </w:rPr>
        <w:t>birželio</w:t>
      </w:r>
      <w:proofErr w:type="spellEnd"/>
      <w:r w:rsidR="00B51022">
        <w:rPr>
          <w:rFonts w:ascii="Times New Roman" w:hAnsi="Times New Roman"/>
          <w:lang w:eastAsia="ko-KR"/>
        </w:rPr>
        <w:t xml:space="preserve">  </w:t>
      </w:r>
      <w:r w:rsidR="00803599">
        <w:rPr>
          <w:rFonts w:ascii="Times New Roman" w:hAnsi="Times New Roman"/>
          <w:lang w:eastAsia="ko-KR"/>
        </w:rPr>
        <w:t>3</w:t>
      </w:r>
      <w:r w:rsidR="00FB0B4F">
        <w:rPr>
          <w:rFonts w:ascii="Times New Roman" w:hAnsi="Times New Roman"/>
          <w:lang w:eastAsia="ko-KR"/>
        </w:rPr>
        <w:t>0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FB0B4F">
        <w:rPr>
          <w:rFonts w:ascii="Times New Roman" w:hAnsi="Times New Roman"/>
          <w:lang w:eastAsia="ko-KR"/>
        </w:rPr>
        <w:t>199,96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47679A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E503F3">
        <w:rPr>
          <w:rFonts w:ascii="Times New Roman" w:hAnsi="Times New Roman"/>
          <w:lang w:eastAsia="ko-KR"/>
        </w:rPr>
        <w:t>3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E503F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FB0B4F">
        <w:rPr>
          <w:rFonts w:ascii="Times New Roman" w:hAnsi="Times New Roman"/>
          <w:lang w:eastAsia="ko-KR"/>
        </w:rPr>
        <w:t>birželio</w:t>
      </w:r>
      <w:proofErr w:type="spellEnd"/>
      <w:r w:rsidR="00DC77D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FB0B4F">
        <w:rPr>
          <w:rFonts w:ascii="Times New Roman" w:hAnsi="Times New Roman"/>
          <w:lang w:eastAsia="ko-KR"/>
        </w:rPr>
        <w:t>0</w:t>
      </w:r>
      <w:proofErr w:type="gramEnd"/>
      <w:r w:rsidR="00942B72">
        <w:rPr>
          <w:rFonts w:ascii="Times New Roman" w:hAnsi="Times New Roman"/>
          <w:lang w:eastAsia="ko-KR"/>
        </w:rPr>
        <w:t xml:space="preserve">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940CBB" w:rsidRPr="00D5534E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>0,00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CF5C20" w:rsidRPr="00D5534E" w:rsidRDefault="00CF5C20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>
        <w:rPr>
          <w:rFonts w:ascii="Times New Roman" w:hAnsi="Times New Roman"/>
          <w:lang w:eastAsia="ko-KR"/>
        </w:rPr>
        <w:t>Pavedimų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lėšų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proofErr w:type="spellStart"/>
      <w:r>
        <w:rPr>
          <w:rFonts w:ascii="Times New Roman" w:hAnsi="Times New Roman"/>
          <w:lang w:eastAsia="ko-KR"/>
        </w:rPr>
        <w:t>likutis</w:t>
      </w:r>
      <w:proofErr w:type="spellEnd"/>
      <w:r>
        <w:rPr>
          <w:rFonts w:ascii="Times New Roman" w:hAnsi="Times New Roman"/>
          <w:lang w:eastAsia="ko-KR"/>
        </w:rPr>
        <w:t xml:space="preserve"> 2023m.</w:t>
      </w:r>
      <w:proofErr w:type="gramEnd"/>
      <w:r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>
        <w:rPr>
          <w:rFonts w:ascii="Times New Roman" w:hAnsi="Times New Roman"/>
          <w:lang w:eastAsia="ko-KR"/>
        </w:rPr>
        <w:t>birželio</w:t>
      </w:r>
      <w:proofErr w:type="spellEnd"/>
      <w:proofErr w:type="gramEnd"/>
      <w:r>
        <w:rPr>
          <w:rFonts w:ascii="Times New Roman" w:hAnsi="Times New Roman"/>
          <w:lang w:eastAsia="ko-KR"/>
        </w:rPr>
        <w:t xml:space="preserve"> 30 d. – 222,40 Eur.</w:t>
      </w:r>
    </w:p>
    <w:p w:rsidR="00AE05D7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18027B">
        <w:rPr>
          <w:rFonts w:ascii="Times New Roman" w:hAnsi="Times New Roman"/>
          <w:lang w:eastAsia="ko-KR"/>
        </w:rPr>
        <w:t>3</w:t>
      </w:r>
      <w:r w:rsidR="00203125" w:rsidRPr="00D5534E">
        <w:rPr>
          <w:rFonts w:ascii="Times New Roman" w:hAnsi="Times New Roman"/>
          <w:lang w:eastAsia="ko-KR"/>
        </w:rPr>
        <w:t>m</w:t>
      </w:r>
      <w:proofErr w:type="gramEnd"/>
      <w:r w:rsidR="00203125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CF5C20">
        <w:rPr>
          <w:rFonts w:ascii="Times New Roman" w:hAnsi="Times New Roman"/>
          <w:lang w:eastAsia="ko-KR"/>
        </w:rPr>
        <w:t>birželio</w:t>
      </w:r>
      <w:proofErr w:type="spellEnd"/>
      <w:r w:rsidR="00DC77D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CF5C20">
        <w:rPr>
          <w:rFonts w:ascii="Times New Roman" w:hAnsi="Times New Roman"/>
          <w:lang w:eastAsia="ko-KR"/>
        </w:rPr>
        <w:t>0</w:t>
      </w:r>
      <w:proofErr w:type="gramEnd"/>
      <w:r w:rsidR="00133DE9">
        <w:rPr>
          <w:rFonts w:ascii="Times New Roman" w:hAnsi="Times New Roman"/>
          <w:lang w:eastAsia="ko-KR"/>
        </w:rPr>
        <w:t xml:space="preserve"> d.</w:t>
      </w:r>
      <w:r w:rsidR="00203125" w:rsidRPr="00D5534E">
        <w:rPr>
          <w:rFonts w:ascii="Times New Roman" w:hAnsi="Times New Roman"/>
          <w:lang w:eastAsia="ko-KR"/>
        </w:rPr>
        <w:t xml:space="preserve"> –</w:t>
      </w:r>
      <w:r w:rsidR="00DC77D9">
        <w:rPr>
          <w:rFonts w:ascii="Times New Roman" w:hAnsi="Times New Roman"/>
          <w:lang w:eastAsia="ko-KR"/>
        </w:rPr>
        <w:t xml:space="preserve"> </w:t>
      </w:r>
      <w:r w:rsidR="00CF5C20">
        <w:rPr>
          <w:rFonts w:ascii="Times New Roman" w:hAnsi="Times New Roman"/>
          <w:lang w:eastAsia="ko-KR"/>
        </w:rPr>
        <w:t>5087,97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 w:rsidRPr="009A3995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18027B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>m.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CF5C20">
        <w:rPr>
          <w:rFonts w:ascii="Times New Roman" w:hAnsi="Times New Roman"/>
          <w:lang w:eastAsia="ko-KR"/>
        </w:rPr>
        <w:t>bbirželio</w:t>
      </w:r>
      <w:proofErr w:type="spellEnd"/>
      <w:r w:rsidR="00DC77D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CF5C20">
        <w:rPr>
          <w:rFonts w:ascii="Times New Roman" w:hAnsi="Times New Roman"/>
          <w:lang w:eastAsia="ko-KR"/>
        </w:rPr>
        <w:t>0</w:t>
      </w:r>
      <w:proofErr w:type="gramEnd"/>
      <w:r w:rsidRPr="00D5534E">
        <w:rPr>
          <w:rFonts w:ascii="Times New Roman" w:hAnsi="Times New Roman"/>
          <w:lang w:eastAsia="ko-KR"/>
        </w:rPr>
        <w:t xml:space="preserve">  d. – </w:t>
      </w:r>
      <w:r w:rsidR="00CF5C20">
        <w:rPr>
          <w:rFonts w:ascii="Times New Roman" w:hAnsi="Times New Roman"/>
          <w:lang w:eastAsia="ko-KR"/>
        </w:rPr>
        <w:t>22633,62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DD2DE3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CF5C20">
        <w:rPr>
          <w:rFonts w:ascii="Times New Roman" w:hAnsi="Times New Roman"/>
          <w:lang w:eastAsia="ko-KR"/>
        </w:rPr>
        <w:t>birželio</w:t>
      </w:r>
      <w:proofErr w:type="spellEnd"/>
      <w:r w:rsidR="009A3995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CF5C20">
        <w:rPr>
          <w:rFonts w:ascii="Times New Roman" w:hAnsi="Times New Roman"/>
          <w:lang w:eastAsia="ko-KR"/>
        </w:rPr>
        <w:t>0</w:t>
      </w:r>
      <w:proofErr w:type="gramEnd"/>
      <w:r w:rsidR="007C2EC3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A7479E">
        <w:rPr>
          <w:rFonts w:ascii="Times New Roman" w:hAnsi="Times New Roman"/>
          <w:lang w:eastAsia="ko-KR"/>
        </w:rPr>
        <w:t xml:space="preserve"> </w:t>
      </w:r>
      <w:r w:rsidR="00CF5C20">
        <w:rPr>
          <w:rFonts w:ascii="Times New Roman" w:hAnsi="Times New Roman"/>
          <w:lang w:eastAsia="ko-KR"/>
        </w:rPr>
        <w:t xml:space="preserve">23,80 </w:t>
      </w:r>
      <w:r w:rsidR="00133DE9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A7479E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CF5C20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CF5C20">
        <w:rPr>
          <w:rFonts w:ascii="Times New Roman" w:hAnsi="Times New Roman"/>
          <w:lang w:eastAsia="ko-KR"/>
        </w:rPr>
        <w:t xml:space="preserve"> 30 </w:t>
      </w:r>
      <w:r w:rsidR="00133DE9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>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CF5C20">
        <w:rPr>
          <w:rFonts w:ascii="Times New Roman" w:hAnsi="Times New Roman"/>
          <w:lang w:eastAsia="ko-KR"/>
        </w:rPr>
        <w:t>449,51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 20</w:t>
      </w:r>
      <w:r w:rsidR="00203125" w:rsidRPr="00D5534E">
        <w:rPr>
          <w:rFonts w:ascii="Times New Roman" w:hAnsi="Times New Roman"/>
          <w:lang w:eastAsia="ko-KR"/>
        </w:rPr>
        <w:t>2</w:t>
      </w:r>
      <w:r w:rsidR="00A7479E">
        <w:rPr>
          <w:rFonts w:ascii="Times New Roman" w:hAnsi="Times New Roman"/>
          <w:lang w:eastAsia="ko-KR"/>
        </w:rPr>
        <w:t>3</w:t>
      </w:r>
      <w:r w:rsidR="00256036" w:rsidRPr="00D5534E">
        <w:rPr>
          <w:rFonts w:ascii="Times New Roman" w:hAnsi="Times New Roman"/>
          <w:lang w:eastAsia="ko-KR"/>
        </w:rPr>
        <w:t>m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CF5C20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CF5C20">
        <w:rPr>
          <w:rFonts w:ascii="Times New Roman" w:hAnsi="Times New Roman"/>
          <w:lang w:eastAsia="ko-KR"/>
        </w:rPr>
        <w:t xml:space="preserve"> 30 </w:t>
      </w:r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803599">
        <w:rPr>
          <w:rFonts w:ascii="Times New Roman" w:hAnsi="Times New Roman"/>
          <w:lang w:eastAsia="ko-KR"/>
        </w:rPr>
        <w:t>0,00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47679A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A7479E">
        <w:rPr>
          <w:rFonts w:ascii="Times New Roman" w:hAnsi="Times New Roman"/>
          <w:lang w:eastAsia="ko-KR"/>
        </w:rPr>
        <w:t>3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proofErr w:type="spellStart"/>
      <w:r w:rsidR="00B86DAD">
        <w:rPr>
          <w:rFonts w:ascii="Times New Roman" w:hAnsi="Times New Roman"/>
          <w:lang w:eastAsia="ko-KR"/>
        </w:rPr>
        <w:t>birželio</w:t>
      </w:r>
      <w:proofErr w:type="spellEnd"/>
      <w:r w:rsidR="00B86DAD">
        <w:rPr>
          <w:rFonts w:ascii="Times New Roman" w:hAnsi="Times New Roman"/>
          <w:lang w:eastAsia="ko-KR"/>
        </w:rPr>
        <w:t xml:space="preserve">  30</w:t>
      </w:r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="00A7479E">
        <w:rPr>
          <w:rFonts w:ascii="Times New Roman" w:hAnsi="Times New Roman"/>
          <w:lang w:eastAsia="ko-KR"/>
        </w:rPr>
        <w:t xml:space="preserve">. </w:t>
      </w:r>
      <w:r w:rsidR="00B86DAD">
        <w:rPr>
          <w:rFonts w:ascii="Times New Roman" w:hAnsi="Times New Roman"/>
          <w:lang w:eastAsia="ko-KR"/>
        </w:rPr>
        <w:t>– 28617,26</w:t>
      </w:r>
      <w:r w:rsidR="00A7479E">
        <w:rPr>
          <w:rFonts w:ascii="Times New Roman" w:hAnsi="Times New Roman"/>
          <w:lang w:eastAsia="ko-KR"/>
        </w:rPr>
        <w:t xml:space="preserve"> </w:t>
      </w:r>
      <w:r w:rsidR="00043060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</w:t>
      </w:r>
      <w:bookmarkStart w:id="0" w:name="_GoBack"/>
      <w:bookmarkEnd w:id="0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072A40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06830"/>
    <w:rsid w:val="00010177"/>
    <w:rsid w:val="000122C4"/>
    <w:rsid w:val="000127E1"/>
    <w:rsid w:val="0003475A"/>
    <w:rsid w:val="000376C8"/>
    <w:rsid w:val="0004070A"/>
    <w:rsid w:val="00043060"/>
    <w:rsid w:val="00044437"/>
    <w:rsid w:val="00054F19"/>
    <w:rsid w:val="0006497A"/>
    <w:rsid w:val="00072A40"/>
    <w:rsid w:val="00076745"/>
    <w:rsid w:val="0007712B"/>
    <w:rsid w:val="00077393"/>
    <w:rsid w:val="00081EA6"/>
    <w:rsid w:val="00084E8A"/>
    <w:rsid w:val="0009159C"/>
    <w:rsid w:val="00094704"/>
    <w:rsid w:val="00097666"/>
    <w:rsid w:val="00097F5D"/>
    <w:rsid w:val="000A6353"/>
    <w:rsid w:val="000C0838"/>
    <w:rsid w:val="000C0A83"/>
    <w:rsid w:val="000D21D6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5F9C"/>
    <w:rsid w:val="0014700F"/>
    <w:rsid w:val="0014721D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027B"/>
    <w:rsid w:val="00181A02"/>
    <w:rsid w:val="00193DD4"/>
    <w:rsid w:val="00194CBF"/>
    <w:rsid w:val="0019587D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4F88"/>
    <w:rsid w:val="003C5E90"/>
    <w:rsid w:val="003C667A"/>
    <w:rsid w:val="003C76F6"/>
    <w:rsid w:val="003D322D"/>
    <w:rsid w:val="003D6543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D6DC1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77245"/>
    <w:rsid w:val="0058068F"/>
    <w:rsid w:val="00584604"/>
    <w:rsid w:val="00586204"/>
    <w:rsid w:val="005A4C36"/>
    <w:rsid w:val="005A5035"/>
    <w:rsid w:val="005B14FB"/>
    <w:rsid w:val="005B23E4"/>
    <w:rsid w:val="005B2F8B"/>
    <w:rsid w:val="005B3AFB"/>
    <w:rsid w:val="005B3D5F"/>
    <w:rsid w:val="005B4BDB"/>
    <w:rsid w:val="005B5225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91ECC"/>
    <w:rsid w:val="006C4ECD"/>
    <w:rsid w:val="006D05FF"/>
    <w:rsid w:val="006D459D"/>
    <w:rsid w:val="006D49FF"/>
    <w:rsid w:val="006E70D9"/>
    <w:rsid w:val="006E7D87"/>
    <w:rsid w:val="007029D8"/>
    <w:rsid w:val="00710C1B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EB2"/>
    <w:rsid w:val="00871F99"/>
    <w:rsid w:val="008730CB"/>
    <w:rsid w:val="00875E28"/>
    <w:rsid w:val="00876FAC"/>
    <w:rsid w:val="0088416C"/>
    <w:rsid w:val="00884EEC"/>
    <w:rsid w:val="00890266"/>
    <w:rsid w:val="008973AF"/>
    <w:rsid w:val="008A4280"/>
    <w:rsid w:val="008A5635"/>
    <w:rsid w:val="008B78C9"/>
    <w:rsid w:val="008C117B"/>
    <w:rsid w:val="008D2C66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5A1A"/>
    <w:rsid w:val="00986EC1"/>
    <w:rsid w:val="009930D8"/>
    <w:rsid w:val="00993211"/>
    <w:rsid w:val="009A3995"/>
    <w:rsid w:val="009A4C99"/>
    <w:rsid w:val="009A5DCB"/>
    <w:rsid w:val="009A6099"/>
    <w:rsid w:val="009C05BC"/>
    <w:rsid w:val="009D05B5"/>
    <w:rsid w:val="009E16DC"/>
    <w:rsid w:val="009F24E3"/>
    <w:rsid w:val="00A00B8E"/>
    <w:rsid w:val="00A02940"/>
    <w:rsid w:val="00A045DE"/>
    <w:rsid w:val="00A046F6"/>
    <w:rsid w:val="00A0615B"/>
    <w:rsid w:val="00A07416"/>
    <w:rsid w:val="00A15813"/>
    <w:rsid w:val="00A17266"/>
    <w:rsid w:val="00A2095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7479E"/>
    <w:rsid w:val="00A90B68"/>
    <w:rsid w:val="00A90CD7"/>
    <w:rsid w:val="00A91D7B"/>
    <w:rsid w:val="00A91E54"/>
    <w:rsid w:val="00A9625D"/>
    <w:rsid w:val="00AA36DC"/>
    <w:rsid w:val="00AA5F7A"/>
    <w:rsid w:val="00AA72B0"/>
    <w:rsid w:val="00AA7F73"/>
    <w:rsid w:val="00AC7B18"/>
    <w:rsid w:val="00AD21C5"/>
    <w:rsid w:val="00AD6ABC"/>
    <w:rsid w:val="00AD7BEF"/>
    <w:rsid w:val="00AE05D6"/>
    <w:rsid w:val="00AE05D7"/>
    <w:rsid w:val="00AE0910"/>
    <w:rsid w:val="00AE15B3"/>
    <w:rsid w:val="00AE2551"/>
    <w:rsid w:val="00AF70E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022"/>
    <w:rsid w:val="00B51F0B"/>
    <w:rsid w:val="00B56D84"/>
    <w:rsid w:val="00B65522"/>
    <w:rsid w:val="00B73C85"/>
    <w:rsid w:val="00B76A04"/>
    <w:rsid w:val="00B8654D"/>
    <w:rsid w:val="00B86718"/>
    <w:rsid w:val="00B86DAD"/>
    <w:rsid w:val="00B8708D"/>
    <w:rsid w:val="00B927FF"/>
    <w:rsid w:val="00B92BA8"/>
    <w:rsid w:val="00B96D9D"/>
    <w:rsid w:val="00BA0AB8"/>
    <w:rsid w:val="00BA2DAE"/>
    <w:rsid w:val="00BA79CC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3D44"/>
    <w:rsid w:val="00C54999"/>
    <w:rsid w:val="00C551AB"/>
    <w:rsid w:val="00C5562C"/>
    <w:rsid w:val="00C55883"/>
    <w:rsid w:val="00C67202"/>
    <w:rsid w:val="00C67411"/>
    <w:rsid w:val="00C71267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2B62"/>
    <w:rsid w:val="00CF5C20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C77D9"/>
    <w:rsid w:val="00DD2DE3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03F3"/>
    <w:rsid w:val="00E515CE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C539E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0B4F"/>
    <w:rsid w:val="00FB2AD0"/>
    <w:rsid w:val="00FB3BB2"/>
    <w:rsid w:val="00FB4DE6"/>
    <w:rsid w:val="00FB7CB5"/>
    <w:rsid w:val="00FC24C3"/>
    <w:rsid w:val="00FC69F1"/>
    <w:rsid w:val="00FD7031"/>
    <w:rsid w:val="00FE36DF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77984-4E4A-46FD-9E47-E722738D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1786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114</cp:revision>
  <cp:lastPrinted>2021-01-22T07:59:00Z</cp:lastPrinted>
  <dcterms:created xsi:type="dcterms:W3CDTF">2020-01-27T12:22:00Z</dcterms:created>
  <dcterms:modified xsi:type="dcterms:W3CDTF">2023-07-12T07:03:00Z</dcterms:modified>
</cp:coreProperties>
</file>